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697E" w14:textId="27B068C2" w:rsidR="00DE02D3" w:rsidRPr="00FE1C00" w:rsidRDefault="00DE02D3" w:rsidP="00900A13">
      <w:pPr>
        <w:jc w:val="both"/>
        <w:rPr>
          <w:rFonts w:cstheme="minorHAnsi"/>
          <w:b/>
          <w:bCs/>
        </w:rPr>
      </w:pPr>
      <w:r w:rsidRPr="00FE1C00">
        <w:rPr>
          <w:rFonts w:cstheme="minorHAnsi"/>
          <w:b/>
          <w:bCs/>
        </w:rPr>
        <w:t>Un</w:t>
      </w:r>
      <w:r w:rsidR="00942510">
        <w:rPr>
          <w:rFonts w:cstheme="minorHAnsi"/>
          <w:b/>
          <w:bCs/>
        </w:rPr>
        <w:t>e</w:t>
      </w:r>
      <w:r w:rsidRPr="00FE1C00">
        <w:rPr>
          <w:rFonts w:cstheme="minorHAnsi"/>
          <w:b/>
          <w:bCs/>
        </w:rPr>
        <w:t xml:space="preserve"> </w:t>
      </w:r>
      <w:r w:rsidR="00942510">
        <w:rPr>
          <w:rFonts w:cstheme="minorHAnsi"/>
          <w:b/>
          <w:bCs/>
        </w:rPr>
        <w:t>soirée</w:t>
      </w:r>
      <w:r w:rsidRPr="00FE1C00">
        <w:rPr>
          <w:rFonts w:cstheme="minorHAnsi"/>
          <w:b/>
          <w:bCs/>
        </w:rPr>
        <w:t xml:space="preserve"> unique sur la fiscalité municipale</w:t>
      </w:r>
      <w:r w:rsidR="00942510">
        <w:rPr>
          <w:rFonts w:cstheme="minorHAnsi"/>
          <w:b/>
          <w:bCs/>
        </w:rPr>
        <w:t xml:space="preserve"> à Montréal.</w:t>
      </w:r>
    </w:p>
    <w:p w14:paraId="15730149" w14:textId="77777777" w:rsidR="00DE02D3" w:rsidRPr="00FE1C00" w:rsidRDefault="00DE02D3" w:rsidP="00900A13">
      <w:pPr>
        <w:jc w:val="both"/>
        <w:rPr>
          <w:rFonts w:cstheme="minorHAnsi"/>
        </w:rPr>
      </w:pPr>
    </w:p>
    <w:p w14:paraId="78050051" w14:textId="6977FAF1" w:rsidR="00DE02D3" w:rsidRPr="00FE1C00" w:rsidRDefault="00FF6C17" w:rsidP="00900A13">
      <w:pPr>
        <w:jc w:val="both"/>
        <w:rPr>
          <w:rFonts w:cstheme="minorHAnsi"/>
          <w:kern w:val="0"/>
          <w14:ligatures w14:val="none"/>
        </w:rPr>
      </w:pPr>
      <w:r w:rsidRPr="00FE1C00">
        <w:rPr>
          <w:rFonts w:cstheme="minorHAnsi"/>
          <w:b/>
          <w:bCs/>
        </w:rPr>
        <w:t>Mar</w:t>
      </w:r>
      <w:r w:rsidR="00BE1E00" w:rsidRPr="00FE1C00">
        <w:rPr>
          <w:rFonts w:cstheme="minorHAnsi"/>
          <w:b/>
          <w:bCs/>
        </w:rPr>
        <w:t>di 21 octobre 2025</w:t>
      </w:r>
      <w:r w:rsidR="00BE1E00" w:rsidRPr="00FE1C00">
        <w:rPr>
          <w:rFonts w:cstheme="minorHAnsi"/>
        </w:rPr>
        <w:t xml:space="preserve"> -</w:t>
      </w:r>
      <w:r w:rsidR="00900A13">
        <w:rPr>
          <w:rFonts w:cstheme="minorHAnsi"/>
        </w:rPr>
        <w:t xml:space="preserve">Deux organisations citoyennes, </w:t>
      </w:r>
      <w:r w:rsidR="00DE02D3" w:rsidRPr="00FE1C00">
        <w:rPr>
          <w:rFonts w:cstheme="minorHAnsi"/>
        </w:rPr>
        <w:t>Montréal pour tous</w:t>
      </w:r>
      <w:r w:rsidR="00900A13">
        <w:rPr>
          <w:rFonts w:cstheme="minorHAnsi"/>
        </w:rPr>
        <w:t xml:space="preserve"> et </w:t>
      </w:r>
      <w:r w:rsidR="00561873" w:rsidRPr="00FE1C00">
        <w:rPr>
          <w:rFonts w:cstheme="minorHAnsi"/>
        </w:rPr>
        <w:t>Attac Québec</w:t>
      </w:r>
      <w:r w:rsidR="00900A13">
        <w:rPr>
          <w:rFonts w:cstheme="minorHAnsi"/>
        </w:rPr>
        <w:t>, soutenues par</w:t>
      </w:r>
      <w:r w:rsidR="00DE02D3" w:rsidRPr="00FE1C00">
        <w:rPr>
          <w:rFonts w:cstheme="minorHAnsi"/>
        </w:rPr>
        <w:t xml:space="preserve"> le Conseil central du Montréal métropolitain</w:t>
      </w:r>
      <w:r w:rsidR="00900A13">
        <w:rPr>
          <w:rFonts w:cstheme="minorHAnsi"/>
        </w:rPr>
        <w:t>,</w:t>
      </w:r>
      <w:r w:rsidR="00DE02D3" w:rsidRPr="00FE1C00">
        <w:rPr>
          <w:rFonts w:cstheme="minorHAnsi"/>
        </w:rPr>
        <w:t xml:space="preserve"> sont fiers de présenter leur </w:t>
      </w:r>
      <w:r w:rsidR="00DE02D3" w:rsidRPr="00FE1C00">
        <w:rPr>
          <w:rFonts w:cstheme="minorHAnsi"/>
          <w:i/>
          <w:iCs/>
        </w:rPr>
        <w:t>Soirée sur la fiscalité municipale montréalaise</w:t>
      </w:r>
      <w:r w:rsidR="00DE02D3" w:rsidRPr="00FE1C00">
        <w:rPr>
          <w:rFonts w:cstheme="minorHAnsi"/>
        </w:rPr>
        <w:t xml:space="preserve">. </w:t>
      </w:r>
      <w:r w:rsidR="00DE02D3" w:rsidRPr="00FE1C00">
        <w:rPr>
          <w:rFonts w:cstheme="minorHAnsi"/>
          <w:kern w:val="0"/>
          <w14:ligatures w14:val="none"/>
        </w:rPr>
        <w:t xml:space="preserve">L’événement aura lieu le </w:t>
      </w:r>
      <w:r w:rsidR="00DE02D3" w:rsidRPr="00FE1C00">
        <w:rPr>
          <w:rFonts w:cstheme="minorHAnsi"/>
          <w:b/>
          <w:bCs/>
          <w:kern w:val="0"/>
          <w14:ligatures w14:val="none"/>
        </w:rPr>
        <w:t>mercredi 22 octobre 2025, à partir de 19h, au bâtiment de la CSN, 1601 De Lorimier.</w:t>
      </w:r>
      <w:r w:rsidR="00DE02D3" w:rsidRPr="00FE1C00">
        <w:rPr>
          <w:rFonts w:cstheme="minorHAnsi"/>
          <w:kern w:val="0"/>
          <w14:ligatures w14:val="none"/>
        </w:rPr>
        <w:t xml:space="preserve"> </w:t>
      </w:r>
      <w:r w:rsidR="0092366E">
        <w:rPr>
          <w:rFonts w:cstheme="minorHAnsi"/>
          <w:kern w:val="0"/>
          <w14:ligatures w14:val="none"/>
        </w:rPr>
        <w:t>Il</w:t>
      </w:r>
      <w:r w:rsidR="00DE02D3" w:rsidRPr="00FE1C00">
        <w:rPr>
          <w:rFonts w:cstheme="minorHAnsi"/>
          <w:kern w:val="0"/>
          <w14:ligatures w14:val="none"/>
        </w:rPr>
        <w:t xml:space="preserve"> sera</w:t>
      </w:r>
      <w:r w:rsidR="0092366E">
        <w:rPr>
          <w:rFonts w:cstheme="minorHAnsi"/>
          <w:kern w:val="0"/>
          <w14:ligatures w14:val="none"/>
        </w:rPr>
        <w:t xml:space="preserve"> aussi</w:t>
      </w:r>
      <w:r w:rsidR="00DE02D3" w:rsidRPr="00FE1C00">
        <w:rPr>
          <w:rFonts w:cstheme="minorHAnsi"/>
          <w:kern w:val="0"/>
          <w14:ligatures w14:val="none"/>
        </w:rPr>
        <w:t xml:space="preserve"> </w:t>
      </w:r>
      <w:r w:rsidR="00125434" w:rsidRPr="00FE1C00">
        <w:rPr>
          <w:rFonts w:cstheme="minorHAnsi"/>
          <w:kern w:val="0"/>
          <w14:ligatures w14:val="none"/>
        </w:rPr>
        <w:t>diffusé</w:t>
      </w:r>
      <w:r w:rsidR="00DE02D3" w:rsidRPr="00FE1C00">
        <w:rPr>
          <w:rFonts w:cstheme="minorHAnsi"/>
          <w:kern w:val="0"/>
          <w14:ligatures w14:val="none"/>
        </w:rPr>
        <w:t xml:space="preserve"> virtuellement via Zoom.</w:t>
      </w:r>
    </w:p>
    <w:p w14:paraId="72EA2978" w14:textId="77777777" w:rsidR="00DE02D3" w:rsidRPr="00FE1C00" w:rsidRDefault="00DE02D3" w:rsidP="00900A13">
      <w:pPr>
        <w:jc w:val="both"/>
        <w:rPr>
          <w:rFonts w:cstheme="minorHAnsi"/>
          <w:kern w:val="0"/>
          <w14:ligatures w14:val="none"/>
        </w:rPr>
      </w:pPr>
    </w:p>
    <w:p w14:paraId="1C45DF26" w14:textId="1D7A11BB" w:rsidR="00DE02D3" w:rsidRPr="00FE1C00" w:rsidRDefault="00DE02D3" w:rsidP="00900A13">
      <w:pPr>
        <w:spacing w:after="200"/>
        <w:contextualSpacing/>
        <w:jc w:val="both"/>
        <w:rPr>
          <w:rFonts w:cstheme="minorHAnsi"/>
        </w:rPr>
      </w:pPr>
      <w:r w:rsidRPr="00FE1C00">
        <w:rPr>
          <w:rFonts w:cstheme="minorHAnsi"/>
        </w:rPr>
        <w:t>Cette soirée rassemblera des représentant.es de trois partis</w:t>
      </w:r>
      <w:r w:rsidR="0092366E">
        <w:rPr>
          <w:rFonts w:cstheme="minorHAnsi"/>
        </w:rPr>
        <w:t xml:space="preserve"> politiques</w:t>
      </w:r>
      <w:r w:rsidRPr="00FE1C00">
        <w:rPr>
          <w:rFonts w:cstheme="minorHAnsi"/>
        </w:rPr>
        <w:t> : Claude Pinard (Ensemble Montréal), Renate Betts (Transition Montréal), Gracia Kasoki Katahwa (Projet Montréal), auxquels se joindront trois pan</w:t>
      </w:r>
      <w:r w:rsidR="00497370" w:rsidRPr="00FE1C00">
        <w:rPr>
          <w:rFonts w:cstheme="minorHAnsi"/>
        </w:rPr>
        <w:t>é</w:t>
      </w:r>
      <w:r w:rsidRPr="00FE1C00">
        <w:rPr>
          <w:rFonts w:cstheme="minorHAnsi"/>
        </w:rPr>
        <w:t>listes</w:t>
      </w:r>
      <w:r w:rsidR="001E4AB4">
        <w:rPr>
          <w:rFonts w:cstheme="minorHAnsi"/>
        </w:rPr>
        <w:t xml:space="preserve"> représentant</w:t>
      </w:r>
      <w:r w:rsidR="00F27F24">
        <w:rPr>
          <w:rFonts w:cstheme="minorHAnsi"/>
        </w:rPr>
        <w:t>Es des associations citoyennes organisatrices :</w:t>
      </w:r>
      <w:r w:rsidRPr="00FE1C00">
        <w:rPr>
          <w:rFonts w:cstheme="minorHAnsi"/>
        </w:rPr>
        <w:t xml:space="preserve"> François Gosselin, Pierre Pagé et Sophie Thiébaut.</w:t>
      </w:r>
    </w:p>
    <w:p w14:paraId="3F8E86B4" w14:textId="77777777" w:rsidR="00DE02D3" w:rsidRPr="00FE1C00" w:rsidRDefault="00DE02D3" w:rsidP="00900A13">
      <w:pPr>
        <w:spacing w:after="200"/>
        <w:contextualSpacing/>
        <w:jc w:val="both"/>
        <w:rPr>
          <w:rFonts w:cstheme="minorHAnsi"/>
        </w:rPr>
      </w:pPr>
    </w:p>
    <w:p w14:paraId="63CCB754" w14:textId="2AB9C5F1" w:rsidR="00DE02D3" w:rsidRPr="00FE1C00" w:rsidRDefault="00DE02D3" w:rsidP="00900A13">
      <w:pPr>
        <w:shd w:val="clear" w:color="auto" w:fill="FFFFFF"/>
        <w:jc w:val="both"/>
        <w:rPr>
          <w:rFonts w:eastAsia="Times New Roman" w:cstheme="minorHAnsi"/>
          <w:color w:val="2C363A"/>
          <w:kern w:val="0"/>
          <w:lang w:eastAsia="fr-CA"/>
          <w14:ligatures w14:val="none"/>
        </w:rPr>
      </w:pPr>
      <w:r w:rsidRPr="00FE1C00">
        <w:rPr>
          <w:rFonts w:eastAsia="Times New Roman" w:cstheme="minorHAnsi"/>
          <w:color w:val="2C363A"/>
          <w:kern w:val="0"/>
          <w:lang w:eastAsia="fr-CA"/>
          <w14:ligatures w14:val="none"/>
        </w:rPr>
        <w:t>Alors que les municipalités prennent de plus en plus en charge des responsabilités attribuées à d’autres paliers de gouvernements (comme l’itinérance, la gestion des débordements des réseaux autoroutiers ou l’adaptation aux changements climatiques), Montréal doit aussi faire face, en mode rattrapage, aux besoins d’entretien nécessaires de nombreuses infrastructures.</w:t>
      </w:r>
      <w:r w:rsidR="00FE09AE">
        <w:rPr>
          <w:rFonts w:eastAsia="Times New Roman" w:cstheme="minorHAnsi"/>
          <w:color w:val="2C363A"/>
          <w:kern w:val="0"/>
          <w:lang w:eastAsia="fr-CA"/>
          <w14:ligatures w14:val="none"/>
        </w:rPr>
        <w:t xml:space="preserve"> </w:t>
      </w:r>
      <w:r w:rsidRPr="00FE1C00">
        <w:rPr>
          <w:rFonts w:eastAsia="Times New Roman" w:cstheme="minorHAnsi"/>
          <w:color w:val="2C363A"/>
          <w:kern w:val="0"/>
          <w:lang w:eastAsia="fr-CA"/>
          <w14:ligatures w14:val="none"/>
        </w:rPr>
        <w:t xml:space="preserve">Or, la taxation directe des propriétés, promue par Québec, est actuellement le principal mode de financement des villes. Mais est-ce que celles-ci captent équitablement la richesse foncière pour financer ses responsabilités ? </w:t>
      </w:r>
    </w:p>
    <w:p w14:paraId="3FA1F971" w14:textId="77777777" w:rsidR="00561873" w:rsidRPr="00FE1C00" w:rsidRDefault="00561873" w:rsidP="00900A13">
      <w:pPr>
        <w:spacing w:after="200"/>
        <w:contextualSpacing/>
        <w:jc w:val="both"/>
        <w:rPr>
          <w:rFonts w:eastAsia="Times New Roman" w:cstheme="minorHAnsi"/>
          <w:color w:val="2C363A"/>
          <w:kern w:val="0"/>
          <w:lang w:eastAsia="fr-CA"/>
          <w14:ligatures w14:val="none"/>
        </w:rPr>
      </w:pPr>
    </w:p>
    <w:p w14:paraId="43EB3B6B" w14:textId="6B383BC6" w:rsidR="00DE02D3" w:rsidRPr="00FE1C00" w:rsidRDefault="00DE02D3" w:rsidP="00900A13">
      <w:pPr>
        <w:spacing w:after="200"/>
        <w:contextualSpacing/>
        <w:jc w:val="both"/>
        <w:rPr>
          <w:rFonts w:cstheme="minorHAnsi"/>
          <w:i/>
          <w:iCs/>
        </w:rPr>
      </w:pPr>
      <w:r w:rsidRPr="00FE1C00">
        <w:rPr>
          <w:rFonts w:eastAsia="Times New Roman" w:cstheme="minorHAnsi"/>
          <w:color w:val="2C363A"/>
          <w:kern w:val="0"/>
          <w:lang w:eastAsia="fr-CA"/>
          <w14:ligatures w14:val="none"/>
        </w:rPr>
        <w:t>Selon François Gosselin</w:t>
      </w:r>
      <w:r w:rsidR="0049633A" w:rsidRPr="00FE1C00">
        <w:rPr>
          <w:rFonts w:eastAsia="Times New Roman" w:cstheme="minorHAnsi"/>
          <w:color w:val="2C363A"/>
          <w:kern w:val="0"/>
          <w:lang w:eastAsia="fr-CA"/>
          <w14:ligatures w14:val="none"/>
        </w:rPr>
        <w:t>, citoyen, propriétaire sur le Plateau Mont-Royal</w:t>
      </w:r>
      <w:r w:rsidRPr="00FE1C00">
        <w:rPr>
          <w:rFonts w:eastAsia="Times New Roman" w:cstheme="minorHAnsi"/>
          <w:color w:val="2C363A"/>
          <w:kern w:val="0"/>
          <w:lang w:eastAsia="fr-CA"/>
          <w14:ligatures w14:val="none"/>
        </w:rPr>
        <w:t>: « </w:t>
      </w:r>
      <w:r w:rsidRPr="00FE1C00">
        <w:rPr>
          <w:rFonts w:cstheme="minorHAnsi"/>
          <w:i/>
          <w:iCs/>
        </w:rPr>
        <w:t>Dans une société progressiste, les taxes et les impôts devraient être progressifs à tous les paliers de gouvernement. Le taux de contribution devrait augmenter avec le revenu ou le niveau de richesse du contribuable. Or ce n'est pas ce qu'on observe dans la fiscalité municipale ».</w:t>
      </w:r>
    </w:p>
    <w:p w14:paraId="325349C5" w14:textId="77777777" w:rsidR="00DE02D3" w:rsidRPr="00FE1C00" w:rsidRDefault="00DE02D3" w:rsidP="00900A13">
      <w:pPr>
        <w:spacing w:after="200"/>
        <w:contextualSpacing/>
        <w:jc w:val="both"/>
        <w:rPr>
          <w:rFonts w:cstheme="minorHAnsi"/>
          <w:i/>
          <w:iCs/>
        </w:rPr>
      </w:pPr>
    </w:p>
    <w:p w14:paraId="56454C1D" w14:textId="6C2DB015" w:rsidR="004F345B" w:rsidRPr="00FE1C00" w:rsidRDefault="00DE02D3" w:rsidP="00900A13">
      <w:pPr>
        <w:shd w:val="clear" w:color="auto" w:fill="FFFFFF"/>
        <w:jc w:val="both"/>
        <w:rPr>
          <w:rFonts w:eastAsia="Times New Roman" w:cstheme="minorHAnsi"/>
          <w:kern w:val="0"/>
          <w:lang w:eastAsia="fr-CA"/>
          <w14:ligatures w14:val="none"/>
        </w:rPr>
      </w:pPr>
      <w:r w:rsidRPr="00FE1C00">
        <w:rPr>
          <w:rFonts w:eastAsia="Times New Roman" w:cstheme="minorHAnsi"/>
          <w:kern w:val="0"/>
          <w:lang w:eastAsia="fr-CA"/>
          <w14:ligatures w14:val="none"/>
        </w:rPr>
        <w:t>Pierre Pagé souligne que</w:t>
      </w:r>
      <w:r w:rsidR="00091DFF" w:rsidRPr="00FE1C00">
        <w:rPr>
          <w:rFonts w:eastAsia="Times New Roman" w:cstheme="minorHAnsi"/>
          <w:kern w:val="0"/>
          <w:lang w:eastAsia="fr-CA"/>
          <w14:ligatures w14:val="none"/>
        </w:rPr>
        <w:t xml:space="preserve"> </w:t>
      </w:r>
      <w:r w:rsidR="00091DFF" w:rsidRPr="00FE1C00">
        <w:rPr>
          <w:rFonts w:eastAsia="Times New Roman" w:cstheme="minorHAnsi"/>
          <w:i/>
          <w:iCs/>
          <w:kern w:val="0"/>
          <w:lang w:eastAsia="fr-CA"/>
          <w14:ligatures w14:val="none"/>
        </w:rPr>
        <w:t xml:space="preserve">« </w:t>
      </w:r>
      <w:r w:rsidR="009D54AF">
        <w:rPr>
          <w:rFonts w:eastAsia="Times New Roman" w:cstheme="minorHAnsi"/>
          <w:i/>
          <w:iCs/>
          <w:kern w:val="0"/>
          <w:lang w:eastAsia="fr-CA"/>
          <w14:ligatures w14:val="none"/>
        </w:rPr>
        <w:t>P</w:t>
      </w:r>
      <w:r w:rsidR="00091DFF" w:rsidRPr="00FE1C00">
        <w:rPr>
          <w:rFonts w:eastAsia="Times New Roman" w:cstheme="minorHAnsi"/>
          <w:i/>
          <w:iCs/>
          <w:kern w:val="0"/>
          <w:lang w:eastAsia="fr-CA"/>
          <w14:ligatures w14:val="none"/>
        </w:rPr>
        <w:t>lusieurs</w:t>
      </w:r>
      <w:r w:rsidRPr="00FE1C00">
        <w:rPr>
          <w:rFonts w:eastAsia="Times New Roman" w:cstheme="minorHAnsi"/>
          <w:i/>
          <w:iCs/>
          <w:kern w:val="0"/>
          <w:lang w:eastAsia="fr-CA"/>
          <w14:ligatures w14:val="none"/>
        </w:rPr>
        <w:t xml:space="preserve"> demandes de réforme de la fiscalité ont été </w:t>
      </w:r>
      <w:r w:rsidR="00561873" w:rsidRPr="00FE1C00">
        <w:rPr>
          <w:rFonts w:eastAsia="Times New Roman" w:cstheme="minorHAnsi"/>
          <w:i/>
          <w:iCs/>
          <w:kern w:val="0"/>
          <w:lang w:eastAsia="fr-CA"/>
          <w14:ligatures w14:val="none"/>
        </w:rPr>
        <w:t>relayées</w:t>
      </w:r>
      <w:r w:rsidR="00BA72C2" w:rsidRPr="00FE1C00">
        <w:rPr>
          <w:rFonts w:eastAsia="Times New Roman" w:cstheme="minorHAnsi"/>
          <w:i/>
          <w:iCs/>
          <w:color w:val="2C363A"/>
          <w:kern w:val="0"/>
          <w:lang w:eastAsia="fr-CA"/>
          <w14:ligatures w14:val="none"/>
        </w:rPr>
        <w:t xml:space="preserve"> à Québec par Montréal ou des éluEs de la Nouvelle vague municipale, appuyée par des organisations de la société civile regroupées dans Multitude</w:t>
      </w:r>
      <w:r w:rsidR="00BF21E2" w:rsidRPr="00FE1C00">
        <w:rPr>
          <w:rFonts w:eastAsia="Times New Roman" w:cstheme="minorHAnsi"/>
          <w:i/>
          <w:iCs/>
          <w:color w:val="2C363A"/>
          <w:kern w:val="0"/>
          <w:lang w:eastAsia="fr-CA"/>
          <w14:ligatures w14:val="none"/>
        </w:rPr>
        <w:t>s m</w:t>
      </w:r>
      <w:r w:rsidR="00561873" w:rsidRPr="00FE1C00">
        <w:rPr>
          <w:rFonts w:eastAsia="Times New Roman" w:cstheme="minorHAnsi"/>
          <w:i/>
          <w:iCs/>
          <w:kern w:val="0"/>
          <w:lang w:eastAsia="fr-CA"/>
          <w14:ligatures w14:val="none"/>
        </w:rPr>
        <w:t xml:space="preserve">ais les changements se font toujours </w:t>
      </w:r>
      <w:r w:rsidR="007803F8" w:rsidRPr="00FE1C00">
        <w:rPr>
          <w:rFonts w:eastAsia="Times New Roman" w:cstheme="minorHAnsi"/>
          <w:i/>
          <w:iCs/>
          <w:kern w:val="0"/>
          <w:lang w:eastAsia="fr-CA"/>
          <w14:ligatures w14:val="none"/>
        </w:rPr>
        <w:t>attendre</w:t>
      </w:r>
      <w:r w:rsidR="003F2E9A" w:rsidRPr="00FE1C00">
        <w:rPr>
          <w:rFonts w:eastAsia="Times New Roman" w:cstheme="minorHAnsi"/>
          <w:i/>
          <w:iCs/>
          <w:kern w:val="0"/>
          <w:lang w:eastAsia="fr-CA"/>
          <w14:ligatures w14:val="none"/>
        </w:rPr>
        <w:t>. Pourtant, la</w:t>
      </w:r>
      <w:r w:rsidR="004F345B" w:rsidRPr="00FE1C00">
        <w:rPr>
          <w:rFonts w:eastAsia="Times New Roman" w:cstheme="minorHAnsi"/>
          <w:i/>
          <w:iCs/>
          <w:color w:val="2C363A"/>
          <w:kern w:val="0"/>
          <w:lang w:eastAsia="fr-CA"/>
          <w14:ligatures w14:val="none"/>
        </w:rPr>
        <w:t xml:space="preserve"> </w:t>
      </w:r>
      <w:r w:rsidR="004F345B" w:rsidRPr="00FE1C00">
        <w:rPr>
          <w:rFonts w:eastAsia="Times New Roman" w:cstheme="minorHAnsi"/>
          <w:i/>
          <w:iCs/>
          <w:kern w:val="0"/>
          <w:lang w:eastAsia="fr-CA"/>
          <w14:ligatures w14:val="none"/>
        </w:rPr>
        <w:t>Loi 39 </w:t>
      </w:r>
      <w:r w:rsidR="003F2E9A" w:rsidRPr="00FE1C00">
        <w:rPr>
          <w:rFonts w:eastAsia="Times New Roman" w:cstheme="minorHAnsi"/>
          <w:i/>
          <w:iCs/>
          <w:kern w:val="0"/>
          <w:lang w:eastAsia="fr-CA"/>
          <w14:ligatures w14:val="none"/>
        </w:rPr>
        <w:t>permet</w:t>
      </w:r>
      <w:r w:rsidR="004F345B" w:rsidRPr="00FE1C00">
        <w:rPr>
          <w:rFonts w:eastAsia="Times New Roman" w:cstheme="minorHAnsi"/>
          <w:i/>
          <w:iCs/>
          <w:kern w:val="0"/>
          <w:lang w:eastAsia="fr-CA"/>
          <w14:ligatures w14:val="none"/>
        </w:rPr>
        <w:t xml:space="preserve"> désormais </w:t>
      </w:r>
      <w:r w:rsidR="006A2D60" w:rsidRPr="00FE1C00">
        <w:rPr>
          <w:rFonts w:eastAsia="Times New Roman" w:cstheme="minorHAnsi"/>
          <w:i/>
          <w:iCs/>
          <w:kern w:val="0"/>
          <w:lang w:eastAsia="fr-CA"/>
          <w14:ligatures w14:val="none"/>
        </w:rPr>
        <w:t>aux municipalités d’</w:t>
      </w:r>
      <w:r w:rsidR="004F345B" w:rsidRPr="00FE1C00">
        <w:rPr>
          <w:rFonts w:eastAsia="Times New Roman" w:cstheme="minorHAnsi"/>
          <w:i/>
          <w:iCs/>
          <w:kern w:val="0"/>
          <w:lang w:eastAsia="fr-CA"/>
          <w14:ligatures w14:val="none"/>
        </w:rPr>
        <w:t xml:space="preserve">instaurer de nouveaux taux et secteurs de taxe foncière. </w:t>
      </w:r>
      <w:r w:rsidR="004B049B">
        <w:rPr>
          <w:rFonts w:eastAsia="Times New Roman" w:cstheme="minorHAnsi"/>
          <w:i/>
          <w:iCs/>
          <w:kern w:val="0"/>
          <w:lang w:eastAsia="fr-CA"/>
          <w14:ligatures w14:val="none"/>
        </w:rPr>
        <w:t>Par ailleurs,</w:t>
      </w:r>
      <w:r w:rsidR="004F345B" w:rsidRPr="00FE1C00">
        <w:rPr>
          <w:rFonts w:eastAsia="Times New Roman" w:cstheme="minorHAnsi"/>
          <w:i/>
          <w:iCs/>
          <w:kern w:val="0"/>
          <w:lang w:eastAsia="fr-CA"/>
          <w14:ligatures w14:val="none"/>
        </w:rPr>
        <w:t xml:space="preserve"> l’Union des Municipalités du Québec a lancé son </w:t>
      </w:r>
      <w:r w:rsidR="004F345B" w:rsidRPr="00FE1C00">
        <w:rPr>
          <w:rFonts w:eastAsia="Times New Roman" w:cstheme="minorHAnsi"/>
          <w:bCs/>
          <w:i/>
          <w:iCs/>
          <w:kern w:val="0"/>
          <w:lang w:eastAsia="fr-CA"/>
          <w14:ligatures w14:val="none"/>
        </w:rPr>
        <w:t>Grand chantier sur la fiscalité</w:t>
      </w:r>
      <w:r w:rsidR="004F345B" w:rsidRPr="00FE1C00">
        <w:rPr>
          <w:rFonts w:eastAsia="Times New Roman" w:cstheme="minorHAnsi"/>
          <w:i/>
          <w:iCs/>
          <w:kern w:val="0"/>
          <w:lang w:eastAsia="fr-CA"/>
          <w14:ligatures w14:val="none"/>
        </w:rPr>
        <w:t xml:space="preserve"> avec la Chaire de fiscalité et finances publiques de l'Université de Sherbrooke ».</w:t>
      </w:r>
      <w:r w:rsidR="004F345B" w:rsidRPr="00FE1C00">
        <w:rPr>
          <w:rFonts w:eastAsia="Times New Roman" w:cstheme="minorHAnsi"/>
          <w:kern w:val="0"/>
          <w:lang w:eastAsia="fr-CA"/>
          <w14:ligatures w14:val="none"/>
        </w:rPr>
        <w:t xml:space="preserve"> </w:t>
      </w:r>
    </w:p>
    <w:p w14:paraId="38353A5D" w14:textId="77777777" w:rsidR="00561873" w:rsidRPr="00FE1C00" w:rsidRDefault="00561873" w:rsidP="00900A13">
      <w:pPr>
        <w:shd w:val="clear" w:color="auto" w:fill="FFFFFF"/>
        <w:jc w:val="both"/>
        <w:rPr>
          <w:rFonts w:eastAsia="Times New Roman" w:cstheme="minorHAnsi"/>
          <w:i/>
          <w:iCs/>
          <w:kern w:val="0"/>
          <w:lang w:eastAsia="fr-CA"/>
          <w14:ligatures w14:val="none"/>
        </w:rPr>
      </w:pPr>
    </w:p>
    <w:p w14:paraId="6D0CCEA9" w14:textId="25C05BC8" w:rsidR="00561873" w:rsidRPr="00FE1C00" w:rsidRDefault="00561873" w:rsidP="00900A13">
      <w:pPr>
        <w:shd w:val="clear" w:color="auto" w:fill="FFFFFF"/>
        <w:jc w:val="both"/>
        <w:rPr>
          <w:rFonts w:eastAsia="Times New Roman" w:cstheme="minorHAnsi"/>
          <w:kern w:val="0"/>
          <w:lang w:eastAsia="fr-CA"/>
          <w14:ligatures w14:val="none"/>
        </w:rPr>
      </w:pPr>
      <w:r w:rsidRPr="00FE1C00">
        <w:rPr>
          <w:rFonts w:eastAsia="Times New Roman" w:cstheme="minorHAnsi"/>
          <w:i/>
          <w:iCs/>
          <w:color w:val="2C363A"/>
          <w:kern w:val="0"/>
          <w:lang w:eastAsia="fr-CA"/>
          <w14:ligatures w14:val="none"/>
        </w:rPr>
        <w:t>«Il faut persister</w:t>
      </w:r>
      <w:r w:rsidRPr="00FE1C00">
        <w:rPr>
          <w:rFonts w:eastAsia="Times New Roman" w:cstheme="minorHAnsi"/>
          <w:color w:val="2C363A"/>
          <w:kern w:val="0"/>
          <w:lang w:eastAsia="fr-CA"/>
          <w14:ligatures w14:val="none"/>
        </w:rPr>
        <w:t xml:space="preserve">, </w:t>
      </w:r>
      <w:r w:rsidRPr="00FE1C00">
        <w:rPr>
          <w:rFonts w:eastAsia="Times New Roman" w:cstheme="minorHAnsi"/>
          <w:kern w:val="0"/>
          <w:lang w:eastAsia="fr-CA"/>
          <w14:ligatures w14:val="none"/>
        </w:rPr>
        <w:t xml:space="preserve">affirme Sophie Thiébaut, coordonnatrice d’Attac Québec, autrice de </w:t>
      </w:r>
      <w:r w:rsidRPr="00FE1C00">
        <w:rPr>
          <w:rFonts w:eastAsia="Times New Roman" w:cstheme="minorHAnsi"/>
          <w:i/>
          <w:iCs/>
          <w:kern w:val="0"/>
          <w:lang w:eastAsia="fr-CA"/>
          <w14:ligatures w14:val="none"/>
        </w:rPr>
        <w:t xml:space="preserve">Combattre la gentrification, témoignage d’un ex-conseillère municipale </w:t>
      </w:r>
      <w:r w:rsidRPr="00FE1C00">
        <w:rPr>
          <w:rFonts w:eastAsia="Times New Roman" w:cstheme="minorHAnsi"/>
          <w:kern w:val="0"/>
          <w:lang w:eastAsia="fr-CA"/>
          <w14:ligatures w14:val="none"/>
        </w:rPr>
        <w:t>(M Éditeur).</w:t>
      </w:r>
      <w:r w:rsidRPr="00FE1C00">
        <w:rPr>
          <w:rFonts w:eastAsia="Times New Roman" w:cstheme="minorHAnsi"/>
          <w:color w:val="2C363A"/>
          <w:kern w:val="0"/>
          <w:lang w:eastAsia="fr-CA"/>
          <w14:ligatures w14:val="none"/>
        </w:rPr>
        <w:t> </w:t>
      </w:r>
      <w:r w:rsidRPr="00FE1C00">
        <w:rPr>
          <w:rFonts w:eastAsia="Times New Roman" w:cstheme="minorHAnsi"/>
          <w:i/>
          <w:iCs/>
          <w:color w:val="2C363A"/>
          <w:kern w:val="0"/>
          <w:lang w:eastAsia="fr-CA"/>
          <w14:ligatures w14:val="none"/>
        </w:rPr>
        <w:t>Nous sommes persuadé.es de la nécessité d'actions communes citoyennes et élu</w:t>
      </w:r>
      <w:r w:rsidR="00840501" w:rsidRPr="00FE1C00">
        <w:rPr>
          <w:rFonts w:eastAsia="Times New Roman" w:cstheme="minorHAnsi"/>
          <w:i/>
          <w:iCs/>
          <w:color w:val="2C363A"/>
          <w:kern w:val="0"/>
          <w:lang w:eastAsia="fr-CA"/>
          <w14:ligatures w14:val="none"/>
        </w:rPr>
        <w:t>E</w:t>
      </w:r>
      <w:r w:rsidRPr="00FE1C00">
        <w:rPr>
          <w:rFonts w:eastAsia="Times New Roman" w:cstheme="minorHAnsi"/>
          <w:i/>
          <w:iCs/>
          <w:color w:val="2C363A"/>
          <w:kern w:val="0"/>
          <w:lang w:eastAsia="fr-CA"/>
          <w14:ligatures w14:val="none"/>
        </w:rPr>
        <w:t>s municipaux pour obtenir des modifications de Québec et ce, à la veille des élections provinciales de l’an prochain</w:t>
      </w:r>
      <w:r w:rsidR="00840501" w:rsidRPr="00FE1C00">
        <w:rPr>
          <w:rFonts w:eastAsia="Times New Roman" w:cstheme="minorHAnsi"/>
          <w:i/>
          <w:iCs/>
          <w:color w:val="2C363A"/>
          <w:kern w:val="0"/>
          <w:lang w:eastAsia="fr-CA"/>
          <w14:ligatures w14:val="none"/>
        </w:rPr>
        <w:t>.</w:t>
      </w:r>
      <w:r w:rsidRPr="00FE1C00">
        <w:rPr>
          <w:rFonts w:eastAsia="Times New Roman" w:cstheme="minorHAnsi"/>
          <w:color w:val="2C363A"/>
          <w:kern w:val="0"/>
          <w:lang w:eastAsia="fr-CA"/>
          <w14:ligatures w14:val="none"/>
        </w:rPr>
        <w:t xml:space="preserve"> </w:t>
      </w:r>
      <w:r w:rsidRPr="00FE1C00">
        <w:rPr>
          <w:rFonts w:eastAsia="Times New Roman" w:cstheme="minorHAnsi"/>
          <w:kern w:val="0"/>
          <w:lang w:eastAsia="fr-CA"/>
          <w14:ligatures w14:val="none"/>
        </w:rPr>
        <w:t xml:space="preserve">» </w:t>
      </w:r>
    </w:p>
    <w:p w14:paraId="0ED2FB33" w14:textId="77777777" w:rsidR="00B129E1" w:rsidRPr="00FE1C00" w:rsidRDefault="00B129E1" w:rsidP="00900A13">
      <w:pPr>
        <w:shd w:val="clear" w:color="auto" w:fill="FFFFFF"/>
        <w:jc w:val="both"/>
        <w:rPr>
          <w:rFonts w:eastAsia="Times New Roman" w:cstheme="minorHAnsi"/>
          <w:i/>
          <w:iCs/>
          <w:kern w:val="0"/>
          <w:lang w:eastAsia="fr-CA"/>
          <w14:ligatures w14:val="none"/>
        </w:rPr>
      </w:pPr>
    </w:p>
    <w:p w14:paraId="4EFB9DC8" w14:textId="77777777" w:rsidR="00B129E1" w:rsidRPr="00FE1C00" w:rsidRDefault="00B129E1" w:rsidP="00900A13">
      <w:pPr>
        <w:spacing w:after="200"/>
        <w:contextualSpacing/>
        <w:jc w:val="both"/>
        <w:rPr>
          <w:rFonts w:cstheme="minorHAnsi"/>
        </w:rPr>
      </w:pPr>
      <w:r w:rsidRPr="00FE1C00">
        <w:rPr>
          <w:rFonts w:cstheme="minorHAnsi"/>
          <w:kern w:val="0"/>
          <w14:ligatures w14:val="none"/>
        </w:rPr>
        <w:t>Cette soirée se trouve dans la continuité de celle d’octobre 2024, alors que les organisateurs invitaient l’ex-maire de Gatineau, M. Pedneaud-Jobin, sur l’urgence d’une réforme fiscale des municipalités du Québec.</w:t>
      </w:r>
      <w:r w:rsidRPr="00FE1C00">
        <w:rPr>
          <w:rFonts w:cstheme="minorHAnsi"/>
        </w:rPr>
        <w:t xml:space="preserve"> La participation d’unE membre de la Nouvelle vague municipale est confirmée.</w:t>
      </w:r>
    </w:p>
    <w:p w14:paraId="1F61112C" w14:textId="77777777" w:rsidR="00DE02D3" w:rsidRPr="00FE1C00" w:rsidRDefault="00DE02D3" w:rsidP="00900A13">
      <w:pPr>
        <w:shd w:val="clear" w:color="auto" w:fill="FFFFFF"/>
        <w:jc w:val="both"/>
        <w:rPr>
          <w:rFonts w:eastAsia="Times New Roman" w:cstheme="minorHAnsi"/>
          <w:kern w:val="0"/>
          <w:lang w:eastAsia="fr-CA"/>
          <w14:ligatures w14:val="none"/>
        </w:rPr>
      </w:pPr>
    </w:p>
    <w:p w14:paraId="4D533284" w14:textId="1B5E8CF1" w:rsidR="00561873" w:rsidRPr="00FE1C00" w:rsidRDefault="00DE02D3" w:rsidP="00900A13">
      <w:pPr>
        <w:spacing w:after="200"/>
        <w:jc w:val="both"/>
        <w:rPr>
          <w:rFonts w:cstheme="minorHAnsi"/>
          <w:kern w:val="0"/>
          <w14:ligatures w14:val="none"/>
        </w:rPr>
      </w:pPr>
      <w:r w:rsidRPr="00FE1C00">
        <w:rPr>
          <w:rFonts w:cstheme="minorHAnsi"/>
          <w:kern w:val="0"/>
          <w14:ligatures w14:val="none"/>
        </w:rPr>
        <w:t>Cet événement</w:t>
      </w:r>
      <w:r w:rsidR="008059A7" w:rsidRPr="00FE1C00">
        <w:rPr>
          <w:rFonts w:cstheme="minorHAnsi"/>
          <w:kern w:val="0"/>
          <w14:ligatures w14:val="none"/>
        </w:rPr>
        <w:t xml:space="preserve"> a été conçu</w:t>
      </w:r>
      <w:r w:rsidRPr="00FE1C00">
        <w:rPr>
          <w:rFonts w:cstheme="minorHAnsi"/>
          <w:kern w:val="0"/>
          <w14:ligatures w14:val="none"/>
        </w:rPr>
        <w:t xml:space="preserve"> dans une optique d’éducation populaire : nous apprenons ensemble et nous souhaitons inciter d’autres citoyen</w:t>
      </w:r>
      <w:r w:rsidR="00840501" w:rsidRPr="00FE1C00">
        <w:rPr>
          <w:rFonts w:cstheme="minorHAnsi"/>
          <w:kern w:val="0"/>
          <w14:ligatures w14:val="none"/>
        </w:rPr>
        <w:t>NE</w:t>
      </w:r>
      <w:r w:rsidRPr="00FE1C00">
        <w:rPr>
          <w:rFonts w:cstheme="minorHAnsi"/>
          <w:kern w:val="0"/>
          <w14:ligatures w14:val="none"/>
        </w:rPr>
        <w:t>s à mieux comprendre les questions de fiscalité et à développer leur expertise avec les outils qui leurs seront présentés.</w:t>
      </w:r>
    </w:p>
    <w:p w14:paraId="0BC5DB61" w14:textId="77777777" w:rsidR="00DE02D3" w:rsidRPr="00FE1C00" w:rsidRDefault="00DE02D3" w:rsidP="00900A13">
      <w:pPr>
        <w:spacing w:after="200"/>
        <w:jc w:val="both"/>
        <w:rPr>
          <w:rFonts w:cstheme="minorHAnsi"/>
          <w:kern w:val="0"/>
          <w14:ligatures w14:val="none"/>
        </w:rPr>
      </w:pPr>
      <w:r w:rsidRPr="00FE1C00">
        <w:rPr>
          <w:rFonts w:cstheme="minorHAnsi"/>
          <w:b/>
          <w:bCs/>
          <w:kern w:val="0"/>
          <w14:ligatures w14:val="none"/>
        </w:rPr>
        <w:t>Montréal Pour Tous</w:t>
      </w:r>
      <w:r w:rsidRPr="00FE1C00">
        <w:rPr>
          <w:rFonts w:cstheme="minorHAnsi"/>
          <w:kern w:val="0"/>
          <w14:ligatures w14:val="none"/>
        </w:rPr>
        <w:t xml:space="preserve"> est un groupe bénévole et non partisan qui suit depuis 2012 les questions de finances publiques de la ville-centre de Montréal ainsi que l’évaluation et la taxation foncières.</w:t>
      </w:r>
    </w:p>
    <w:p w14:paraId="407DE185" w14:textId="77777777" w:rsidR="00DE02D3" w:rsidRPr="00FE1C00" w:rsidRDefault="00DE02D3" w:rsidP="00900A13">
      <w:pPr>
        <w:spacing w:after="200"/>
        <w:jc w:val="both"/>
        <w:rPr>
          <w:rFonts w:cstheme="minorHAnsi"/>
          <w:color w:val="000000"/>
          <w:kern w:val="0"/>
          <w:shd w:val="clear" w:color="auto" w:fill="FFFFFF"/>
          <w14:ligatures w14:val="none"/>
        </w:rPr>
      </w:pPr>
      <w:r w:rsidRPr="00FE1C00">
        <w:rPr>
          <w:rFonts w:cstheme="minorHAnsi"/>
          <w:b/>
          <w:bCs/>
          <w:kern w:val="0"/>
          <w14:ligatures w14:val="none"/>
        </w:rPr>
        <w:t>Attac Québec</w:t>
      </w:r>
      <w:r w:rsidRPr="00FE1C00">
        <w:rPr>
          <w:rFonts w:cstheme="minorHAnsi"/>
          <w:kern w:val="0"/>
          <w14:ligatures w14:val="none"/>
        </w:rPr>
        <w:t xml:space="preserve"> (l’action citoyenne pour la justice fiscale, sociale et écologique) se mobilise depuis 25 ans </w:t>
      </w:r>
      <w:r w:rsidRPr="00FE1C00">
        <w:rPr>
          <w:rFonts w:cstheme="minorHAnsi"/>
          <w:color w:val="000000"/>
          <w:kern w:val="0"/>
          <w:shd w:val="clear" w:color="auto" w:fill="FFFFFF"/>
          <w14:ligatures w14:val="none"/>
        </w:rPr>
        <w:t>sur les enjeux majeurs soulevés par la mondialisation et les conséquences de notre système économique.</w:t>
      </w:r>
    </w:p>
    <w:p w14:paraId="38417785" w14:textId="77777777" w:rsidR="00DE02D3" w:rsidRPr="00FE1C00" w:rsidRDefault="00DE02D3" w:rsidP="00900A13">
      <w:pPr>
        <w:spacing w:after="200"/>
        <w:jc w:val="both"/>
        <w:rPr>
          <w:rFonts w:cstheme="minorHAnsi"/>
          <w:kern w:val="0"/>
          <w14:ligatures w14:val="none"/>
        </w:rPr>
      </w:pPr>
      <w:r w:rsidRPr="00FE1C00">
        <w:rPr>
          <w:rFonts w:cstheme="minorHAnsi"/>
          <w:b/>
          <w:bCs/>
          <w:color w:val="000000"/>
          <w:kern w:val="0"/>
          <w:shd w:val="clear" w:color="auto" w:fill="FFFFFF"/>
          <w14:ligatures w14:val="none"/>
        </w:rPr>
        <w:t>Le Conseil central du Montréal métropolitain</w:t>
      </w:r>
      <w:r w:rsidRPr="00FE1C00">
        <w:rPr>
          <w:rFonts w:cstheme="minorHAnsi"/>
          <w:color w:val="000000"/>
          <w:kern w:val="0"/>
          <w:shd w:val="clear" w:color="auto" w:fill="FFFFFF"/>
          <w14:ligatures w14:val="none"/>
        </w:rPr>
        <w:t xml:space="preserve"> de la CSN appuie l’organisation de cet événement. L’animation de celui-ci sera assurée par</w:t>
      </w:r>
      <w:r w:rsidR="00561873" w:rsidRPr="00FE1C00">
        <w:rPr>
          <w:rFonts w:cstheme="minorHAnsi"/>
          <w:color w:val="000000"/>
          <w:kern w:val="0"/>
          <w:shd w:val="clear" w:color="auto" w:fill="FFFFFF"/>
          <w14:ligatures w14:val="none"/>
        </w:rPr>
        <w:t xml:space="preserve"> son président,</w:t>
      </w:r>
      <w:r w:rsidRPr="00FE1C00">
        <w:rPr>
          <w:rFonts w:cstheme="minorHAnsi"/>
          <w:color w:val="000000"/>
          <w:kern w:val="0"/>
          <w:shd w:val="clear" w:color="auto" w:fill="FFFFFF"/>
          <w14:ligatures w14:val="none"/>
        </w:rPr>
        <w:t xml:space="preserve"> Bertrand Guibord.</w:t>
      </w:r>
    </w:p>
    <w:p w14:paraId="4292F8BE" w14:textId="77777777" w:rsidR="00DE02D3" w:rsidRPr="00FE1C00" w:rsidRDefault="00DE02D3" w:rsidP="00900A13">
      <w:pPr>
        <w:shd w:val="clear" w:color="auto" w:fill="FFFFFF"/>
        <w:jc w:val="both"/>
        <w:rPr>
          <w:rFonts w:cstheme="minorHAnsi"/>
        </w:rPr>
      </w:pPr>
    </w:p>
    <w:p w14:paraId="1B5D592F" w14:textId="77777777" w:rsidR="00DE02D3" w:rsidRPr="00FE1C00" w:rsidRDefault="00DE02D3" w:rsidP="00900A13">
      <w:pPr>
        <w:jc w:val="both"/>
        <w:rPr>
          <w:rFonts w:cstheme="minorHAnsi"/>
        </w:rPr>
      </w:pPr>
    </w:p>
    <w:p w14:paraId="2D0BFF33" w14:textId="45735A8E" w:rsidR="00DE02D3" w:rsidRPr="00FE1C00" w:rsidRDefault="00BE1E00" w:rsidP="00A57DE3">
      <w:pPr>
        <w:jc w:val="center"/>
        <w:rPr>
          <w:rFonts w:cstheme="minorHAnsi"/>
        </w:rPr>
      </w:pPr>
      <w:r w:rsidRPr="00FE1C00">
        <w:rPr>
          <w:rFonts w:cstheme="minorHAnsi"/>
        </w:rPr>
        <w:t>-30-</w:t>
      </w:r>
    </w:p>
    <w:p w14:paraId="02DAFB7E" w14:textId="77777777" w:rsidR="00384A0A" w:rsidRPr="00FE1C00" w:rsidRDefault="00384A0A" w:rsidP="00A57DE3">
      <w:pPr>
        <w:jc w:val="center"/>
        <w:rPr>
          <w:rFonts w:cstheme="minorHAnsi"/>
        </w:rPr>
      </w:pPr>
    </w:p>
    <w:p w14:paraId="3DE59AAA" w14:textId="77777777" w:rsidR="00384A0A" w:rsidRPr="00FE1C00" w:rsidRDefault="00384A0A" w:rsidP="00900A13">
      <w:pPr>
        <w:spacing w:after="200"/>
        <w:jc w:val="both"/>
        <w:rPr>
          <w:rFonts w:cstheme="minorHAnsi"/>
          <w:kern w:val="0"/>
          <w14:ligatures w14:val="none"/>
        </w:rPr>
      </w:pPr>
      <w:r w:rsidRPr="00FE1C00">
        <w:rPr>
          <w:rFonts w:cstheme="minorHAnsi"/>
          <w:kern w:val="0"/>
          <w14:ligatures w14:val="none"/>
        </w:rPr>
        <w:t>Contact médias : Samuel Montigné, responsable des communications et de la mobilisation pour Attac Québec</w:t>
      </w:r>
    </w:p>
    <w:p w14:paraId="2B7F0310" w14:textId="77777777" w:rsidR="00384A0A" w:rsidRPr="00FE1C00" w:rsidRDefault="00384A0A" w:rsidP="00900A13">
      <w:pPr>
        <w:spacing w:after="200"/>
        <w:jc w:val="both"/>
        <w:rPr>
          <w:rFonts w:cstheme="minorHAnsi"/>
          <w:kern w:val="0"/>
          <w14:ligatures w14:val="none"/>
        </w:rPr>
      </w:pPr>
      <w:hyperlink r:id="rId4" w:history="1">
        <w:r w:rsidRPr="00FE1C00">
          <w:rPr>
            <w:rStyle w:val="Lienhypertexte"/>
            <w:rFonts w:cstheme="minorHAnsi"/>
            <w:kern w:val="0"/>
            <w14:ligatures w14:val="none"/>
          </w:rPr>
          <w:t>s.montigne@attac.org</w:t>
        </w:r>
      </w:hyperlink>
    </w:p>
    <w:p w14:paraId="42A557DA" w14:textId="77777777" w:rsidR="00384A0A" w:rsidRPr="00FE1C00" w:rsidRDefault="00384A0A" w:rsidP="00900A13">
      <w:pPr>
        <w:spacing w:after="200"/>
        <w:jc w:val="both"/>
        <w:rPr>
          <w:rFonts w:cstheme="minorHAnsi"/>
          <w:kern w:val="0"/>
          <w14:ligatures w14:val="none"/>
        </w:rPr>
      </w:pPr>
    </w:p>
    <w:p w14:paraId="5C281445" w14:textId="77777777" w:rsidR="00384A0A" w:rsidRPr="00FE1C00" w:rsidRDefault="00384A0A" w:rsidP="00900A13">
      <w:pPr>
        <w:spacing w:after="200"/>
        <w:jc w:val="both"/>
        <w:rPr>
          <w:rFonts w:cstheme="minorHAnsi"/>
          <w:kern w:val="0"/>
          <w14:ligatures w14:val="none"/>
        </w:rPr>
      </w:pPr>
    </w:p>
    <w:p w14:paraId="55EB45E7" w14:textId="77777777" w:rsidR="00384A0A" w:rsidRPr="00FE1C00" w:rsidRDefault="00384A0A" w:rsidP="00384A0A">
      <w:pPr>
        <w:rPr>
          <w:rFonts w:cstheme="minorHAnsi"/>
        </w:rPr>
      </w:pPr>
    </w:p>
    <w:sectPr w:rsidR="00384A0A" w:rsidRPr="00FE1C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2D3"/>
    <w:rsid w:val="00091DFF"/>
    <w:rsid w:val="00125434"/>
    <w:rsid w:val="001E4AB4"/>
    <w:rsid w:val="00223F03"/>
    <w:rsid w:val="0022746D"/>
    <w:rsid w:val="002B6F2B"/>
    <w:rsid w:val="00384A0A"/>
    <w:rsid w:val="003A3722"/>
    <w:rsid w:val="003D22F6"/>
    <w:rsid w:val="003F2E9A"/>
    <w:rsid w:val="0049633A"/>
    <w:rsid w:val="00497370"/>
    <w:rsid w:val="004B049B"/>
    <w:rsid w:val="004F345B"/>
    <w:rsid w:val="00561873"/>
    <w:rsid w:val="00605C35"/>
    <w:rsid w:val="006A2D60"/>
    <w:rsid w:val="007803F8"/>
    <w:rsid w:val="008059A7"/>
    <w:rsid w:val="00840501"/>
    <w:rsid w:val="00846838"/>
    <w:rsid w:val="00884FA0"/>
    <w:rsid w:val="008F1B04"/>
    <w:rsid w:val="00900A13"/>
    <w:rsid w:val="0092366E"/>
    <w:rsid w:val="00942510"/>
    <w:rsid w:val="009D54AF"/>
    <w:rsid w:val="00A43186"/>
    <w:rsid w:val="00A57DE3"/>
    <w:rsid w:val="00B129E1"/>
    <w:rsid w:val="00BA72C2"/>
    <w:rsid w:val="00BE1E00"/>
    <w:rsid w:val="00BF21E2"/>
    <w:rsid w:val="00DE02D3"/>
    <w:rsid w:val="00F27F24"/>
    <w:rsid w:val="00FE09AE"/>
    <w:rsid w:val="00FE1C00"/>
    <w:rsid w:val="00FF6C17"/>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24D63"/>
  <w15:chartTrackingRefBased/>
  <w15:docId w15:val="{95BBAA55-45E8-CC40-977F-E437E893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4A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montigne@attac.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3375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Vaillancourt et C. Caron</dc:creator>
  <cp:keywords/>
  <dc:description/>
  <cp:lastModifiedBy>Grégoire Catherine G.</cp:lastModifiedBy>
  <cp:revision>4</cp:revision>
  <dcterms:created xsi:type="dcterms:W3CDTF">2025-10-21T13:01:00Z</dcterms:created>
  <dcterms:modified xsi:type="dcterms:W3CDTF">2025-10-21T18:50:00Z</dcterms:modified>
</cp:coreProperties>
</file>